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BF8CA" w14:textId="77777777" w:rsidR="005336CC" w:rsidRPr="00CA15D2" w:rsidRDefault="005336CC" w:rsidP="00CA15D2">
      <w:pPr>
        <w:shd w:val="clear" w:color="auto" w:fill="FFFFFF"/>
        <w:spacing w:after="225" w:line="240" w:lineRule="auto"/>
        <w:jc w:val="center"/>
        <w:outlineLvl w:val="0"/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0"/>
          <w:szCs w:val="40"/>
          <w:lang w:eastAsia="ru-RU"/>
        </w:rPr>
      </w:pPr>
      <w:r w:rsidRPr="00CA15D2"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0"/>
          <w:szCs w:val="40"/>
          <w:lang w:eastAsia="ru-RU"/>
        </w:rPr>
        <w:t>Памятка для педагогов, работающих с детьми с особенностями психофизического развития</w:t>
      </w:r>
    </w:p>
    <w:p w14:paraId="27346142" w14:textId="77777777" w:rsidR="005336CC" w:rsidRPr="005336CC" w:rsidRDefault="005336CC" w:rsidP="005336CC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Общие рекомендации</w:t>
      </w: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14:paraId="1F83EED4" w14:textId="77777777" w:rsidR="005336CC" w:rsidRPr="005336CC" w:rsidRDefault="00E040FB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1.  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Всем педагогам необходимо еще раз пересмотреть свое понимание “справедливости“.</w:t>
      </w:r>
      <w:r w:rsidR="00E2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Относиться ко всем учащимся одинаково вовсе не означает быть справедливым. Быть справедливым – это предоставлять каждому учащемуся все то, что ему требуется,</w:t>
      </w:r>
      <w:r w:rsidR="00E2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удовлетворять всем его потребностям. Надо помнить, что у некоторых учеников может наблюдаться неврологическое состояние, которое они не всегда могут контролировать. Такие ребята, конечно же, отличаются от остальных, они другие,</w:t>
      </w:r>
      <w:r w:rsidR="00E2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быть другим еще не означает быть дефектным или ущербным. В школах обучаются дети с разной степенью отклонения. Отклонение может быть заметно сразу или,</w:t>
      </w:r>
      <w:r w:rsidR="00E2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наоборот, быть едва заметным, такое отклонение могут обнаружить только в средней школе или институте, а могут и вообще не обнаружить в течение всей жизни.</w:t>
      </w:r>
    </w:p>
    <w:p w14:paraId="236E0A4B" w14:textId="77777777" w:rsidR="005336CC" w:rsidRPr="005336CC" w:rsidRDefault="00E040FB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раньше у ребенка обнаружат какое-либо отклонение, тем больше шансов его вылечить. В процессе обучения учеников старшего возраста вам придется научиться справляться с разными ситуациями, возможно даже суметь защитить себя. </w:t>
      </w:r>
    </w:p>
    <w:p w14:paraId="4F8D9977" w14:textId="77777777" w:rsidR="005336CC" w:rsidRPr="005336CC" w:rsidRDefault="00E040FB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 помнить, что детям с ограниченными возможностями может понадобиться много времени, чтобы запомнить какую-либо новую информацию, и они могут быстро устать. При объяснении нового материала старайтесь говорить медленнее, чтобы учащиеся успевали следить за вашим рассказом.</w:t>
      </w:r>
    </w:p>
    <w:p w14:paraId="0645493E" w14:textId="77777777" w:rsidR="005336CC" w:rsidRPr="005336CC" w:rsidRDefault="00E040FB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Убедитесь в том, что все ученики чувствуют себя комфортно и защищено в классе в вашем присутствии. Помните о том, что в жизни ваших учеников каждый день происходят какие-то события: как хорошие, так и плохие. Из-за несовместимости настроений учащихся может возникнуть проблема, в результате которой дети с ограниченными способностями будут чувствовать себя ущемленными и обиженными.</w:t>
      </w:r>
    </w:p>
    <w:p w14:paraId="2B178F4A" w14:textId="77777777" w:rsidR="005336CC" w:rsidRPr="005336CC" w:rsidRDefault="00E040FB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Познакомьтесь с родителями ребенка. Заинтересовывайте и подключайте их к процессу. Действуйте сообща. Вам нужна взаимопомощь. Вы должны встречаться с родителями один раз вдень / неделю / месяц, в зависимости от необходимости. Вы можете делать это на собраниях, можете созваниваться по телефону или писать друг другу по электронной почте.</w:t>
      </w:r>
    </w:p>
    <w:p w14:paraId="41E0D376" w14:textId="77777777" w:rsidR="005336CC" w:rsidRPr="005336CC" w:rsidRDefault="00E040FB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Продолжайте заниматься самообразованием, не останавливайтесь на достигнутом. Зарекомендуйте себя как специалиста. Не бойтесь признать, что вы чего-то не знаете.</w:t>
      </w:r>
    </w:p>
    <w:p w14:paraId="691D3DF1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spellStart"/>
      <w:r w:rsidRPr="0053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lastRenderedPageBreak/>
        <w:t>Тактикаповедения</w:t>
      </w:r>
      <w:proofErr w:type="spellEnd"/>
      <w:r w:rsidRPr="0053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с учениками (стратегии)</w:t>
      </w:r>
      <w:r w:rsidRPr="0053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14:paraId="21DE2BDB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     Введите учеников в курс дела: покажите им расписание занятий, расскажите о своих требованиях к ним. </w:t>
      </w:r>
    </w:p>
    <w:p w14:paraId="63453A36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     Помните,</w:t>
      </w:r>
      <w:r w:rsidR="007A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детям с ограниченными возможностями очень важен четкий распорядок дня.</w:t>
      </w:r>
      <w:r w:rsidR="007A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для них необходимо составление графика. Не забывайте предупреждать учеников о всех изменениях заранее, особенно если это касается их расписания.</w:t>
      </w:r>
    </w:p>
    <w:p w14:paraId="71D718A8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     У детей с ОПФР очень часто могут возникать следующие организационные проблемы: </w:t>
      </w:r>
    </w:p>
    <w:p w14:paraId="63D9EC93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неряшливое отношение, как к своему внешнему виду, таки к школьным принадлежностям;</w:t>
      </w:r>
    </w:p>
    <w:p w14:paraId="3A55B3DF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частая забывчивость каких-либо предметов дома. </w:t>
      </w:r>
    </w:p>
    <w:p w14:paraId="04E23E25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решения этих проблем учитель должен обратиться за помощью к родителям ребенка.</w:t>
      </w:r>
    </w:p>
    <w:p w14:paraId="7676B388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     Необходимо научить учеников правильно задавать вопросы. Обращаясь к вам за помощью, все ученики должны чувствовать себя абсолютно свободно.</w:t>
      </w:r>
    </w:p>
    <w:p w14:paraId="42D25B0C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     Не давайте материал в полном объеме, разделите его на части. Приводите как можно больше примеров.</w:t>
      </w:r>
    </w:p>
    <w:p w14:paraId="1AFBB1E7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     Используйте наглядные пособия: видео фильмы, слайды, компьютерную графику, диаграммы,</w:t>
      </w:r>
      <w:r w:rsidR="007A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таблицы, картинки. Пишите на доске, выделяя и подчеркивая все необходимое.</w:t>
      </w:r>
    </w:p>
    <w:p w14:paraId="44E4BCE4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     Не забывайте правило: ”Повторение – мать учения”. Постоянно возвращайтесь к пройденным темам.</w:t>
      </w:r>
    </w:p>
    <w:p w14:paraId="162F45BB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     Дайте ученику только то количество материала, которое он может усвоить, а не общепринятое.</w:t>
      </w:r>
    </w:p>
    <w:p w14:paraId="2E92D4AD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     Не забывайте, что многие не могут одновременно слушать и записывать.</w:t>
      </w:r>
      <w:r w:rsidR="00E22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Конспектировать услышанное для многих детей очень сложно.</w:t>
      </w:r>
    </w:p>
    <w:p w14:paraId="51F5BE19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 Оценки ставьте снисходительно. Оценивайте выполненную работу за содержание, а не за внешний вид.</w:t>
      </w:r>
    </w:p>
    <w:p w14:paraId="5B8AA956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 Разрешайте ученикам пользоваться на уроке различными словарями, учебниками, компьютерами и калькуляторами. </w:t>
      </w:r>
    </w:p>
    <w:p w14:paraId="718F236D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 Никогда не критикуйте ребят с ограниченными способностями перед другими детьми. Помните,</w:t>
      </w:r>
      <w:r w:rsidR="007A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только поощряя их, они будут добиваться лучших результатов.</w:t>
      </w:r>
    </w:p>
    <w:p w14:paraId="1B4F0EFA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 Заканчивайте урок со звонком, перемена существует для отдыха.</w:t>
      </w:r>
    </w:p>
    <w:p w14:paraId="42FE4265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 Хвалите учеников за их хорошее поведение.</w:t>
      </w:r>
    </w:p>
    <w:p w14:paraId="2F45F1A9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 Самое главное – не упустить случая похвалить ученика и повысить в нем чувство собственного достоинства.</w:t>
      </w:r>
    </w:p>
    <w:p w14:paraId="2954B97C" w14:textId="77777777" w:rsidR="005336CC" w:rsidRPr="005336CC" w:rsidRDefault="005336CC" w:rsidP="0053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6CC"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  <w:br/>
      </w:r>
    </w:p>
    <w:p w14:paraId="325CA2C3" w14:textId="77777777" w:rsidR="00CA15D2" w:rsidRDefault="00CA15D2" w:rsidP="00E040F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6DCEF14" w14:textId="77777777" w:rsidR="00CA15D2" w:rsidRDefault="00CA15D2" w:rsidP="00E040F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4CC9CC0" w14:textId="77777777" w:rsidR="00E040FB" w:rsidRPr="00E040FB" w:rsidRDefault="005336CC" w:rsidP="00E040FB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E040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ОСНОВНЫЕ УСЛОВИЯ, КОТОРЫЕ ОБЯЗАТЕЛЬНЫ ДЛЯ КАЖДОГО ПЕДАГОГА, РАБОТАЮЩЕГО С ДЕТЬМИ С ОПФР:</w:t>
      </w:r>
    </w:p>
    <w:p w14:paraId="38A613FE" w14:textId="77777777" w:rsidR="00E040FB" w:rsidRPr="00E040FB" w:rsidRDefault="005336CC" w:rsidP="005336CC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E04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совершенстве знай </w:t>
      </w:r>
      <w:proofErr w:type="spellStart"/>
      <w:r w:rsidRPr="00E04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спецпсихологию</w:t>
      </w:r>
      <w:proofErr w:type="spellEnd"/>
      <w:r w:rsidRPr="00E04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5659D17C" w14:textId="77777777" w:rsidR="00E040FB" w:rsidRPr="00E040FB" w:rsidRDefault="005336CC" w:rsidP="005336CC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E04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Создавай в классе, в школе благоприятный психологический климат;</w:t>
      </w:r>
    </w:p>
    <w:p w14:paraId="4EC6768F" w14:textId="77777777" w:rsidR="00E040FB" w:rsidRPr="00E040FB" w:rsidRDefault="005336CC" w:rsidP="005336CC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E04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Воздействуй на ребёнка в соответствии с принципами лечебной педагогики;</w:t>
      </w:r>
    </w:p>
    <w:p w14:paraId="2EBF3719" w14:textId="77777777" w:rsidR="002B431E" w:rsidRPr="002B431E" w:rsidRDefault="005336CC" w:rsidP="005336CC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E040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раздражайся, будь терпелив и настойчив;</w:t>
      </w:r>
    </w:p>
    <w:p w14:paraId="78B18A2D" w14:textId="77777777" w:rsidR="002B431E" w:rsidRPr="002B431E" w:rsidRDefault="005336CC" w:rsidP="005336CC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Помни: максимум поощрения, минимум наказания;</w:t>
      </w:r>
    </w:p>
    <w:p w14:paraId="4E0EE738" w14:textId="77777777" w:rsidR="002B431E" w:rsidRPr="002B431E" w:rsidRDefault="005336CC" w:rsidP="005336CC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Требуя, учитывай реальные возможности ребёнка;</w:t>
      </w:r>
    </w:p>
    <w:p w14:paraId="2CC92763" w14:textId="77777777" w:rsidR="002B431E" w:rsidRPr="002B431E" w:rsidRDefault="005336CC" w:rsidP="005336CC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Каждому ребёнку – индивидуальный подход,</w:t>
      </w:r>
      <w:r w:rsidR="007A0C1B"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 дозируй темпы и объём работы;</w:t>
      </w:r>
    </w:p>
    <w:p w14:paraId="3BF8C4DA" w14:textId="77777777" w:rsidR="002B431E" w:rsidRPr="002B431E" w:rsidRDefault="005336CC" w:rsidP="005336CC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Учитывай «зону ближайшего развития», постепенно увеличивай и усложняй нагрузку;</w:t>
      </w:r>
    </w:p>
    <w:p w14:paraId="51A4A866" w14:textId="77777777" w:rsidR="002B431E" w:rsidRPr="002B431E" w:rsidRDefault="005336CC" w:rsidP="005336CC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 ребёнка посильным приёмам регуляции поведения;</w:t>
      </w:r>
    </w:p>
    <w:p w14:paraId="34DD3CA7" w14:textId="77777777" w:rsidR="002B431E" w:rsidRPr="002B431E" w:rsidRDefault="005336CC" w:rsidP="005336CC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Утверждай позицию ребёнка в коллективе, веру в свои силы;</w:t>
      </w:r>
    </w:p>
    <w:p w14:paraId="266CA637" w14:textId="77777777" w:rsidR="002B431E" w:rsidRPr="002B431E" w:rsidRDefault="005336CC" w:rsidP="005336CC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Строго следуй режиму дня, недели, предупреждай переутомление;</w:t>
      </w:r>
    </w:p>
    <w:p w14:paraId="313153C3" w14:textId="77777777" w:rsidR="002B431E" w:rsidRPr="002B431E" w:rsidRDefault="005336CC" w:rsidP="005336CC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Соблюдай все гигиенические требования к </w:t>
      </w:r>
      <w:proofErr w:type="spellStart"/>
      <w:proofErr w:type="gramStart"/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уроку,организации</w:t>
      </w:r>
      <w:proofErr w:type="spellEnd"/>
      <w:proofErr w:type="gramEnd"/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жизни детей в школе;</w:t>
      </w:r>
    </w:p>
    <w:p w14:paraId="4C673A21" w14:textId="77777777" w:rsidR="005336CC" w:rsidRPr="002B431E" w:rsidRDefault="005336CC" w:rsidP="005336CC">
      <w:pPr>
        <w:pStyle w:val="a4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Работай в тесном контакте с врачом, медсестрой.</w:t>
      </w:r>
    </w:p>
    <w:p w14:paraId="2F2DD91C" w14:textId="77777777" w:rsidR="002B431E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Начиная работу в классе, где обучаются дети с ОПФР, прежде всего, необходимо:</w:t>
      </w:r>
    </w:p>
    <w:p w14:paraId="0CEEC7D7" w14:textId="77777777" w:rsidR="002B431E" w:rsidRPr="002B431E" w:rsidRDefault="005336CC" w:rsidP="005336CC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Выделить этих учащихся для себя, т.к. в обычную схему урока они не укладываются;</w:t>
      </w:r>
    </w:p>
    <w:p w14:paraId="3F752D37" w14:textId="77777777" w:rsidR="002B431E" w:rsidRPr="002B431E" w:rsidRDefault="005336CC" w:rsidP="005336CC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ними поближе (интересы детей,</w:t>
      </w:r>
      <w:r w:rsidR="007A0C1B"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ладить с товарищами и взрослыми, психологические особенности детей)</w:t>
      </w:r>
    </w:p>
    <w:p w14:paraId="0D5473F8" w14:textId="77777777" w:rsidR="005336CC" w:rsidRPr="002B431E" w:rsidRDefault="005336CC" w:rsidP="005336CC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B43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 с ними тесный контакт: дети вам должны доверять, уважать и любить </w:t>
      </w:r>
    </w:p>
    <w:p w14:paraId="7BF1B487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НА УРОКЕ</w:t>
      </w:r>
    </w:p>
    <w:p w14:paraId="02A78B2B" w14:textId="4A99E98E" w:rsidR="002B431E" w:rsidRPr="00CB7FAC" w:rsidRDefault="00CB7FAC" w:rsidP="005336CC">
      <w:pPr>
        <w:pStyle w:val="a4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CB7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для </w:t>
      </w:r>
      <w:r w:rsidRPr="00CB7F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детей с </w:t>
      </w:r>
      <w:r w:rsidRPr="00CB7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ОПФР должны носить конкретный практический характер;</w:t>
      </w:r>
    </w:p>
    <w:p w14:paraId="7092A84A" w14:textId="01047331" w:rsidR="002B431E" w:rsidRPr="00CB7FAC" w:rsidRDefault="00CB7FAC" w:rsidP="005336CC">
      <w:pPr>
        <w:pStyle w:val="a4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CB7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должны быть индивидуальными по объёму и сложности;</w:t>
      </w:r>
    </w:p>
    <w:p w14:paraId="454F1D84" w14:textId="4B52F764" w:rsidR="002B431E" w:rsidRPr="00CB7FAC" w:rsidRDefault="00CB7FAC" w:rsidP="005336CC">
      <w:pPr>
        <w:pStyle w:val="a4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CB7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новый материал нужно давать порциями;</w:t>
      </w:r>
    </w:p>
    <w:p w14:paraId="072C1A76" w14:textId="7F8C4D38" w:rsidR="002B431E" w:rsidRPr="00CB7FAC" w:rsidRDefault="00CB7FAC" w:rsidP="005336CC">
      <w:pPr>
        <w:pStyle w:val="a4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CB7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должно быть растянуто во времени, содержать многократное повторение и с постоянной опорой на наглядность;</w:t>
      </w:r>
    </w:p>
    <w:p w14:paraId="41FFDB9C" w14:textId="4C1111FC" w:rsidR="002B431E" w:rsidRPr="00CB7FAC" w:rsidRDefault="00CB7FAC" w:rsidP="005336CC">
      <w:pPr>
        <w:pStyle w:val="a4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CB7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обучения целесообразно опираться на все виды анализаторов (</w:t>
      </w:r>
      <w:proofErr w:type="spellStart"/>
      <w:proofErr w:type="gramStart"/>
      <w:r w:rsidRPr="00CB7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слух,зрение</w:t>
      </w:r>
      <w:proofErr w:type="spellEnd"/>
      <w:proofErr w:type="gramEnd"/>
      <w:r w:rsidRPr="00CB7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осязание…)</w:t>
      </w:r>
    </w:p>
    <w:p w14:paraId="0F98D919" w14:textId="3CBA5044" w:rsidR="005336CC" w:rsidRPr="00CB7FAC" w:rsidRDefault="00CB7FAC" w:rsidP="005336CC">
      <w:pPr>
        <w:pStyle w:val="a4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CB7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сложная информация должна даваться </w:t>
      </w:r>
      <w:r w:rsidRPr="00CB7FA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ученику с </w:t>
      </w:r>
      <w:r w:rsidRPr="00CB7F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ОПФР в период его наибольшей работоспособности на уроке</w:t>
      </w:r>
    </w:p>
    <w:p w14:paraId="1168BF3B" w14:textId="77777777" w:rsidR="00CB7FAC" w:rsidRDefault="00CB7FAC" w:rsidP="0047116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73E241E" w14:textId="77777777" w:rsidR="00CB7FAC" w:rsidRDefault="00CB7FAC" w:rsidP="0047116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5CD5D5C" w14:textId="7A7CF7DF" w:rsidR="005336CC" w:rsidRPr="00471169" w:rsidRDefault="005336CC" w:rsidP="00471169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555555"/>
          <w:sz w:val="32"/>
          <w:szCs w:val="32"/>
          <w:lang w:eastAsia="ru-RU"/>
        </w:rPr>
      </w:pPr>
      <w:r w:rsidRPr="004711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Психолого-педагогические рекомендации</w:t>
      </w:r>
    </w:p>
    <w:p w14:paraId="628384FC" w14:textId="77777777" w:rsidR="005336CC" w:rsidRPr="00471169" w:rsidRDefault="005336CC" w:rsidP="00471169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555555"/>
          <w:sz w:val="32"/>
          <w:szCs w:val="32"/>
          <w:lang w:eastAsia="ru-RU"/>
        </w:rPr>
      </w:pPr>
      <w:r w:rsidRPr="004711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организации оценочных ситуаций в учебном процессе</w:t>
      </w:r>
    </w:p>
    <w:p w14:paraId="6A91AD68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оценивании ученика с особенностями психофизического развития:</w:t>
      </w:r>
    </w:p>
    <w:p w14:paraId="71B66444" w14:textId="77777777" w:rsidR="005336CC" w:rsidRPr="005336CC" w:rsidRDefault="00497D16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Учитывать темп и объём оцениваемого материала,</w:t>
      </w:r>
      <w:r w:rsidR="007A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реальные личностные и физиологические особенности ребёнка;</w:t>
      </w:r>
    </w:p>
    <w:p w14:paraId="7D317DB5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</w:t>
      </w:r>
      <w:r w:rsidR="00497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</w:t>
      </w: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Избегать дисциплинарных поощрений и наказаний;</w:t>
      </w:r>
    </w:p>
    <w:p w14:paraId="6EB09671" w14:textId="77777777" w:rsidR="005336CC" w:rsidRPr="005336CC" w:rsidRDefault="00497D16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оценку как информацию об эффективности работы ребёнка, а не как средство давления или контроля;</w:t>
      </w:r>
    </w:p>
    <w:p w14:paraId="0788597A" w14:textId="77777777" w:rsidR="005336CC" w:rsidRPr="005336CC" w:rsidRDefault="00497D16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Избегать травмирующих ситуаций при выставлении оценок, осторожно использовать отметки «два» и «один»;</w:t>
      </w:r>
    </w:p>
    <w:p w14:paraId="14DD4A81" w14:textId="77777777" w:rsidR="005336CC" w:rsidRPr="005336CC" w:rsidRDefault="00497D16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Чаще использовать развёрнутую оценку работы ученика, обосновывая выставленное за ответ количество баллов;</w:t>
      </w:r>
    </w:p>
    <w:p w14:paraId="087FFEA6" w14:textId="77777777" w:rsidR="005336CC" w:rsidRPr="005336CC" w:rsidRDefault="00497D16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Создавать в классе благоприятный психологический климат, утверждая позицию ребёнка с особенностями психофизического развития в классе, коллективе, веру в собственные силы.</w:t>
      </w:r>
    </w:p>
    <w:p w14:paraId="3158DA3B" w14:textId="77777777" w:rsidR="005336CC" w:rsidRPr="005336CC" w:rsidRDefault="00497D16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Помнить, что оценка — это обратная связь,</w:t>
      </w:r>
      <w:r w:rsidR="007A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необходимая ученику как информация об эффективности его работы, а не как средство давления или контроля.</w:t>
      </w:r>
    </w:p>
    <w:p w14:paraId="38B8DE8E" w14:textId="77777777" w:rsidR="005336CC" w:rsidRPr="005336CC" w:rsidRDefault="00497D16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«установку на добро» — замечать в каждом ученике положительную динамику развития или ожидать этой динамики в усвоении учебного материала. </w:t>
      </w:r>
    </w:p>
    <w:p w14:paraId="273EAE40" w14:textId="77777777" w:rsidR="005336CC" w:rsidRPr="005336CC" w:rsidRDefault="00497D16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 детей самоконтроль, умение оценивать свою работу, а также работу других учеников.</w:t>
      </w:r>
    </w:p>
    <w:p w14:paraId="2AAF9DBA" w14:textId="77777777" w:rsidR="005336CC" w:rsidRPr="005336CC" w:rsidRDefault="00497D16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</w:t>
      </w:r>
      <w:r w:rsidR="005336CC"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нейтральные реакции или положительные эмоции на уроке (исключить сарказм и унижение оценкой).</w:t>
      </w:r>
    </w:p>
    <w:p w14:paraId="2E429F32" w14:textId="6FC0FFDD" w:rsidR="005336CC" w:rsidRPr="005336CC" w:rsidRDefault="00471169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  оценка ученикам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ОПФР </w:t>
      </w: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выставляется по психолого-педагогическим параметрам работы ученика, т.е. за внимательность в течение всего занятия, за активность, за желание работать, за количество самостоятельно обнаруженных и исправленных, а не допущенных ошибок</w:t>
      </w:r>
    </w:p>
    <w:p w14:paraId="4CE20499" w14:textId="4F9E5233" w:rsidR="005336CC" w:rsidRPr="005336CC" w:rsidRDefault="00471169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значительно важнее нормативной оценки создание для ученика с ОПФР благоприятного психологического климата на уроке, т.к. цель интегрированного обучения – социализация детей с ОПФР, включение их в учебный процесс на доступном для них уровне, в трудовую деятельность, во внеклассные и внешкольные мероприятия</w:t>
      </w:r>
    </w:p>
    <w:p w14:paraId="15D74DB5" w14:textId="53F741A6" w:rsidR="005336CC" w:rsidRPr="005336CC" w:rsidRDefault="00471169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 сравнивать успехи ребёнка с ОПФР можно только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собственными достижениями с учётом программы, по которой он занимается</w:t>
      </w:r>
    </w:p>
    <w:p w14:paraId="7FCCD059" w14:textId="24E00C3C" w:rsidR="005336CC" w:rsidRPr="005336CC" w:rsidRDefault="00471169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поощряйте детей за каждое выполненное ими задание, подбадривайте при неудаче</w:t>
      </w:r>
    </w:p>
    <w:p w14:paraId="6F61DDFD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ЧТОБЫ ПОДДЕРЖАТЬ УЧЕНИКА, НЕОБХОДИМО:</w:t>
      </w:r>
    </w:p>
    <w:p w14:paraId="188E3643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Опираться на сильные стороны ученика.</w:t>
      </w:r>
    </w:p>
    <w:p w14:paraId="22C46BDA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Избегать подчёркивания его промахов.</w:t>
      </w:r>
    </w:p>
    <w:p w14:paraId="646A56EC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Показывать, что вы удовлетворены учеником.</w:t>
      </w:r>
    </w:p>
    <w:p w14:paraId="5E957592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       Уметь и хотеть демонстрировать любовь и уважение к ученику.</w:t>
      </w:r>
    </w:p>
    <w:p w14:paraId="26CC5A13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Уметь помочь ученику разбить большие задания на более мелкие, с которыми он может справиться.</w:t>
      </w:r>
    </w:p>
    <w:p w14:paraId="08A8644C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Знать обо всех попытках ученика справиться с заданием</w:t>
      </w:r>
    </w:p>
    <w:p w14:paraId="3F1C5F79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Уметь взаимодействовать с учеником</w:t>
      </w:r>
    </w:p>
    <w:p w14:paraId="3E8770B6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Избегать дисциплинарных поощрений и наказаний.</w:t>
      </w:r>
    </w:p>
    <w:p w14:paraId="6CFBC218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Принимать индивидуальность ученика.</w:t>
      </w:r>
    </w:p>
    <w:p w14:paraId="1151F39B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Проявлять веру в ученика, эмпатию к нему.</w:t>
      </w:r>
    </w:p>
    <w:p w14:paraId="0FFB2F8B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Демонстрировать оптимизм.</w:t>
      </w:r>
    </w:p>
    <w:p w14:paraId="325B9DBF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ПУСТЬ ЭТА ИНФОРМАЦИЯ БУДЕТ ВСЕГДА У ВАС В ГОЛОВЕ:</w:t>
      </w:r>
    </w:p>
    <w:p w14:paraId="7FBF6F57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Ребёнка постоянно критикуют – </w:t>
      </w:r>
      <w:r w:rsidRPr="005336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учится ненавидеть.</w:t>
      </w:r>
    </w:p>
    <w:p w14:paraId="6E1F5D54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Ребёнка высмеивают – </w:t>
      </w:r>
      <w:r w:rsidRPr="005336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становится замкнутым</w:t>
      </w:r>
    </w:p>
    <w:p w14:paraId="444C621E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Ребёнок растёт в упрёках – </w:t>
      </w:r>
      <w:r w:rsidRPr="005336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учится жить с чувством вины</w:t>
      </w:r>
    </w:p>
    <w:p w14:paraId="415CE374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Ребёнок живёт во вражде – </w:t>
      </w:r>
      <w:r w:rsidRPr="005336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он учится быть агрессивным</w:t>
      </w:r>
    </w:p>
    <w:p w14:paraId="238EA8B7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НО:</w:t>
      </w:r>
    </w:p>
    <w:p w14:paraId="32EB4A93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Ребёнка хвалят – он учится быть благородным</w:t>
      </w:r>
    </w:p>
    <w:p w14:paraId="0798B7EE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Ребёнка поддерживают –он учится ценить себя</w:t>
      </w:r>
    </w:p>
    <w:p w14:paraId="08D4E6BA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Ребёнок растёт  в терпимости – он учится понимать других</w:t>
      </w:r>
    </w:p>
    <w:p w14:paraId="6AA42910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Ребёнок живёт в честности – он учится быть справедливым</w:t>
      </w:r>
    </w:p>
    <w:p w14:paraId="36C82D32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Ребёнок растёт в безопасности – он учится верить в людей</w:t>
      </w:r>
    </w:p>
    <w:p w14:paraId="387A9D99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Ребёнок живёт в понимании и дружелюбии – он учится находить любовь в этом мире</w:t>
      </w:r>
    </w:p>
    <w:p w14:paraId="52FCC688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ПРИЁМЫ НЕНАСИЛЬСТВЕННОЙ ЭТИКИ В РАБОТЕ С ДЕТЬМИ С ОПФР:</w:t>
      </w:r>
    </w:p>
    <w:p w14:paraId="465921FA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</w:t>
      </w: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УБЕЖДАТЬ, А ПОНИМАТЬ;</w:t>
      </w:r>
    </w:p>
    <w:p w14:paraId="6479541A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</w:t>
      </w: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КОНТРОЛИРОВАТЬ, А СТИМУЛИРОВАТЬ;</w:t>
      </w:r>
    </w:p>
    <w:p w14:paraId="1D9C52F2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</w:t>
      </w: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НАВЯЗЫВАТЬ, А ВЫСКАЗЫВАТЬ;</w:t>
      </w:r>
    </w:p>
    <w:p w14:paraId="1126DE2A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</w:t>
      </w: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ПРИКАЗЫВАТЬ, А СОВЕТОВАТЬ;</w:t>
      </w:r>
    </w:p>
    <w:p w14:paraId="1B25B957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</w:t>
      </w: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ПОДМЕНЯТЬ, А ДОВЕРЯТЬ;</w:t>
      </w:r>
    </w:p>
    <w:p w14:paraId="11440E68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</w:t>
      </w: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УНИЧТОЖАТЬ, А РОВНЯТЬ;</w:t>
      </w:r>
    </w:p>
    <w:p w14:paraId="7AE9706A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</w:t>
      </w: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РУКОВОДИТЬ, А УЧАСТВОВАТЬ;</w:t>
      </w:r>
    </w:p>
    <w:p w14:paraId="688A7B08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</w:t>
      </w: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НАВЯЗЫВАТЬ, А ВЫБИРАТЬ;</w:t>
      </w:r>
    </w:p>
    <w:p w14:paraId="239ECABC" w14:textId="77777777" w:rsidR="00A05195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       </w:t>
      </w: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ОКРИКОМ, А ЮМОРОМ;</w:t>
      </w:r>
    </w:p>
    <w:p w14:paraId="1DD44632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ОБВИНЯТЬ, А ЗАЩИЩАТЬ.</w:t>
      </w:r>
    </w:p>
    <w:p w14:paraId="7395B2F8" w14:textId="77777777" w:rsidR="005336CC" w:rsidRPr="005336CC" w:rsidRDefault="005336CC" w:rsidP="00471169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ШПАРГАЛКА ДЛЯ УЧИТЕЛЕЙ</w:t>
      </w:r>
    </w:p>
    <w:p w14:paraId="50FFC6E2" w14:textId="77777777" w:rsidR="005336CC" w:rsidRPr="005336CC" w:rsidRDefault="005336CC" w:rsidP="00471169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ИЛИ ПРАВИЛА РАБОТЫ С АУТИЧНЫМИ ДЕТЬМИ:</w:t>
      </w:r>
    </w:p>
    <w:p w14:paraId="7F7DB06D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     Принимать ребёнка таким, какой он есть.</w:t>
      </w:r>
    </w:p>
    <w:p w14:paraId="13E64E1F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     Исходить из интересов ребёнка.</w:t>
      </w:r>
    </w:p>
    <w:p w14:paraId="054FACF1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     Строго придерживаться определённого режима и ритма жизни ребёнка.</w:t>
      </w:r>
    </w:p>
    <w:p w14:paraId="5CAA5D6F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     Соблюдать ежедневные ритуалы (они обеспечивают безопасность ребёнка)</w:t>
      </w:r>
    </w:p>
    <w:p w14:paraId="0ECF5AE5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     Научиться улавливать малейшие вербальные и невербальные сигналы ребёнка,</w:t>
      </w:r>
      <w:r w:rsidR="007A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свидетельствующие о его дискомфорте.</w:t>
      </w:r>
    </w:p>
    <w:p w14:paraId="43DEC86D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     Как можно чаще разговаривать с ребёнком.</w:t>
      </w:r>
    </w:p>
    <w:p w14:paraId="54BBD124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     Обеспечить комфортную обстановку для общения и обучения.</w:t>
      </w:r>
    </w:p>
    <w:p w14:paraId="44534039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     Терпеливо объяснять ребёнку смысл его деятельности, используя чёткую наглядную </w:t>
      </w:r>
      <w:proofErr w:type="gramStart"/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информацию(</w:t>
      </w:r>
      <w:proofErr w:type="gramEnd"/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схемы, карты, … ).</w:t>
      </w:r>
    </w:p>
    <w:p w14:paraId="48D3A4FF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     Избегать переутомления ребёнка.</w:t>
      </w:r>
    </w:p>
    <w:p w14:paraId="7A6D9FC1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14:paraId="5A969623" w14:textId="77777777" w:rsidR="005336CC" w:rsidRPr="005336CC" w:rsidRDefault="005336CC" w:rsidP="00471169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ШПАРГАЛКА ДЛЯ УЧИТЕЛЕЙ</w:t>
      </w:r>
    </w:p>
    <w:p w14:paraId="5E0AB3A0" w14:textId="77777777" w:rsidR="005336CC" w:rsidRPr="005336CC" w:rsidRDefault="005336CC" w:rsidP="00471169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ИЛИ ПРАВИЛА РАБОТЫ С АГРЕССИВНЫМИ ДЕТЬМИ:</w:t>
      </w:r>
    </w:p>
    <w:p w14:paraId="5B99E514" w14:textId="77777777" w:rsidR="007A0C1B" w:rsidRPr="007A0C1B" w:rsidRDefault="005336CC" w:rsidP="007A0C1B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7A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внимательным к нуждам и потребностям ребёнка.</w:t>
      </w:r>
    </w:p>
    <w:p w14:paraId="39F615F2" w14:textId="77777777" w:rsidR="005336CC" w:rsidRPr="007A0C1B" w:rsidRDefault="007A0C1B" w:rsidP="007A0C1B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7A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336CC" w:rsidRPr="007A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Демонстрировать модель неагрессивного поведения.</w:t>
      </w:r>
    </w:p>
    <w:p w14:paraId="30B4AB0C" w14:textId="77777777" w:rsidR="005336CC" w:rsidRPr="007A0C1B" w:rsidRDefault="005336CC" w:rsidP="007A0C1B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7A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последовательным в наказаниях ребёнка, наказывать за конкретные проступки.</w:t>
      </w:r>
    </w:p>
    <w:p w14:paraId="1E12C5CD" w14:textId="77777777" w:rsidR="005336CC" w:rsidRPr="007A0C1B" w:rsidRDefault="005336CC" w:rsidP="007A0C1B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7A0C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Наказания не должны унижать ребёнка.</w:t>
      </w:r>
    </w:p>
    <w:p w14:paraId="513B062A" w14:textId="77777777" w:rsidR="00A05195" w:rsidRPr="00A05195" w:rsidRDefault="005336CC" w:rsidP="00A05195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0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Обучать приемлемым способам выражения </w:t>
      </w:r>
      <w:bookmarkStart w:id="0" w:name="_GoBack"/>
      <w:bookmarkEnd w:id="0"/>
      <w:r w:rsidRPr="00A0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гнева.</w:t>
      </w:r>
    </w:p>
    <w:p w14:paraId="6068580A" w14:textId="77777777" w:rsidR="005336CC" w:rsidRPr="00A05195" w:rsidRDefault="005336CC" w:rsidP="00A05195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0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ребёнку возможность проявлять гнев непосредственно после фрустрирующего события.</w:t>
      </w:r>
    </w:p>
    <w:p w14:paraId="1E066F39" w14:textId="77777777" w:rsidR="005336CC" w:rsidRPr="00A05195" w:rsidRDefault="005336CC" w:rsidP="00A05195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0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Обучать распознаванию собственного эмоционального состояния и состояния окружающих людей.</w:t>
      </w:r>
    </w:p>
    <w:p w14:paraId="77E58D49" w14:textId="77777777" w:rsidR="00A05195" w:rsidRPr="00A05195" w:rsidRDefault="005336CC" w:rsidP="00A05195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0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способность к эмпатии.</w:t>
      </w:r>
    </w:p>
    <w:p w14:paraId="3C6A1079" w14:textId="77777777" w:rsidR="005336CC" w:rsidRPr="00A05195" w:rsidRDefault="005336CC" w:rsidP="00A05195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0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поведенческий репертуар ребёнка.</w:t>
      </w:r>
    </w:p>
    <w:p w14:paraId="4C06BB9C" w14:textId="77777777" w:rsidR="005336CC" w:rsidRPr="00A05195" w:rsidRDefault="005336CC" w:rsidP="00A05195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0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Отрабатывать навык реагирования в конфликтных ситуациях.</w:t>
      </w:r>
    </w:p>
    <w:p w14:paraId="39583EB7" w14:textId="77777777" w:rsidR="005336CC" w:rsidRPr="00A05195" w:rsidRDefault="005336CC" w:rsidP="00A05195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051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брать ответственность на себя.</w:t>
      </w:r>
    </w:p>
    <w:p w14:paraId="096AD3AB" w14:textId="77777777" w:rsidR="005336CC" w:rsidRPr="005336CC" w:rsidRDefault="005336CC" w:rsidP="00471169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ШПАРГАЛКА ДЛЯ УЧИТЕЛЕЙ</w:t>
      </w:r>
    </w:p>
    <w:p w14:paraId="6246EAC9" w14:textId="77777777" w:rsidR="005336CC" w:rsidRPr="005336CC" w:rsidRDefault="005336CC" w:rsidP="00471169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ИЛИ ПРАВИЛА РАБОТЫ С ТРЕВОЖНЫМИ ДЕТЬМИ:</w:t>
      </w:r>
    </w:p>
    <w:p w14:paraId="55AA0C8A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     Избегайте состязаний и каких-либо видов работ, учитывающих скорость.</w:t>
      </w:r>
    </w:p>
    <w:p w14:paraId="77AFFD12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     Не сравнивайте ребёнка с окружающими.</w:t>
      </w:r>
    </w:p>
    <w:p w14:paraId="358C8DCE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     Чаще используйте телесный контакт, упражнения на релаксацию.</w:t>
      </w:r>
    </w:p>
    <w:p w14:paraId="6C28F1D3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     Способствуйте повышению самооценки ребёнка, чаще хвалите его, но так, чтобы он знал, за что.</w:t>
      </w:r>
    </w:p>
    <w:p w14:paraId="79D20B42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     Чаще обращайтесь к ребёнку по имени.</w:t>
      </w:r>
    </w:p>
    <w:p w14:paraId="0A06DA7E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     Демонстрируйте образцы уверенного поведения, будьте во всём примером ребёнку.</w:t>
      </w:r>
    </w:p>
    <w:p w14:paraId="43F8BC76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     Не предъявляйте к ребёнку завышенных требований.</w:t>
      </w:r>
    </w:p>
    <w:p w14:paraId="3862C68C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      Будьте последовательны в воспитании ребёнка.</w:t>
      </w:r>
    </w:p>
    <w:p w14:paraId="4067ADDE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     Старайтесь делать ребёнку как можно меньше замечаний.</w:t>
      </w:r>
    </w:p>
    <w:p w14:paraId="648602A6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 Используйте наказание лишь в крайних случаях.</w:t>
      </w:r>
    </w:p>
    <w:p w14:paraId="042094D1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 Не унижайте ребёнка, наказывая его.</w:t>
      </w:r>
    </w:p>
    <w:p w14:paraId="70F9C8B9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39966741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5336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5A0400CD" w14:textId="77777777" w:rsidR="005336CC" w:rsidRPr="005336CC" w:rsidRDefault="005336CC" w:rsidP="005336CC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</w:p>
    <w:p w14:paraId="0B4A3A4D" w14:textId="77777777" w:rsidR="00304902" w:rsidRPr="00A05195" w:rsidRDefault="00304902">
      <w:pPr>
        <w:rPr>
          <w:color w:val="FF0000"/>
        </w:rPr>
      </w:pPr>
    </w:p>
    <w:sectPr w:rsidR="00304902" w:rsidRPr="00A05195" w:rsidSect="00764F9B">
      <w:pgSz w:w="16838" w:h="11906" w:orient="landscape"/>
      <w:pgMar w:top="1701" w:right="1134" w:bottom="850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CondensedMedium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EC3"/>
      </v:shape>
    </w:pict>
  </w:numPicBullet>
  <w:abstractNum w:abstractNumId="0" w15:restartNumberingAfterBreak="0">
    <w:nsid w:val="0ED95115"/>
    <w:multiLevelType w:val="hybridMultilevel"/>
    <w:tmpl w:val="9B187030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12A297D"/>
    <w:multiLevelType w:val="hybridMultilevel"/>
    <w:tmpl w:val="5786226A"/>
    <w:lvl w:ilvl="0" w:tplc="7C228A26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22003"/>
    <w:multiLevelType w:val="hybridMultilevel"/>
    <w:tmpl w:val="7E52729E"/>
    <w:lvl w:ilvl="0" w:tplc="8C0886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1132"/>
    <w:multiLevelType w:val="hybridMultilevel"/>
    <w:tmpl w:val="CE5299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32894"/>
    <w:multiLevelType w:val="hybridMultilevel"/>
    <w:tmpl w:val="E2789AFA"/>
    <w:lvl w:ilvl="0" w:tplc="8C088648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E7"/>
    <w:rsid w:val="000B643C"/>
    <w:rsid w:val="002B431E"/>
    <w:rsid w:val="00304902"/>
    <w:rsid w:val="00471169"/>
    <w:rsid w:val="00497D16"/>
    <w:rsid w:val="005336CC"/>
    <w:rsid w:val="00764F9B"/>
    <w:rsid w:val="007A0C1B"/>
    <w:rsid w:val="00A05195"/>
    <w:rsid w:val="00CA15D2"/>
    <w:rsid w:val="00CB7FAC"/>
    <w:rsid w:val="00D54CE7"/>
    <w:rsid w:val="00E040FB"/>
    <w:rsid w:val="00E22D16"/>
    <w:rsid w:val="00E8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0B4C58"/>
  <w15:docId w15:val="{83537DF6-2AD8-49E3-A1F1-AB30FF00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0C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6473-161F-4533-9F80-443BD722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2021-12-17T08:44:00Z</cp:lastPrinted>
  <dcterms:created xsi:type="dcterms:W3CDTF">2021-12-10T08:19:00Z</dcterms:created>
  <dcterms:modified xsi:type="dcterms:W3CDTF">2021-12-22T07:59:00Z</dcterms:modified>
</cp:coreProperties>
</file>